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05" w:rsidRPr="002D6905" w:rsidRDefault="002D6905" w:rsidP="002D6905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2D69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Технологическая карта по организации работы со слабоуспевающими и неуспевающими учащимися</w:t>
      </w:r>
    </w:p>
    <w:p w:rsidR="002D6905" w:rsidRPr="002D6905" w:rsidRDefault="002D6905" w:rsidP="002D6905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D6905" w:rsidRPr="002D6905" w:rsidRDefault="002D6905" w:rsidP="002D690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Pr="002D6905">
        <w:rPr>
          <w:rFonts w:ascii="Times New Roman" w:eastAsia="Times New Roman" w:hAnsi="Times New Roman" w:cs="Times New Roman"/>
          <w:color w:val="333333"/>
          <w:sz w:val="28"/>
          <w:szCs w:val="28"/>
        </w:rPr>
        <w:t>Ф.И.О. ученика 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</w:t>
      </w:r>
    </w:p>
    <w:p w:rsidR="002D6905" w:rsidRPr="002D6905" w:rsidRDefault="002D6905" w:rsidP="002D690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Pr="002D6905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 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</w:t>
      </w:r>
    </w:p>
    <w:p w:rsidR="002D6905" w:rsidRPr="002D6905" w:rsidRDefault="002D6905" w:rsidP="002D690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2D6905">
        <w:rPr>
          <w:rFonts w:ascii="Times New Roman" w:eastAsia="Times New Roman" w:hAnsi="Times New Roman" w:cs="Times New Roman"/>
          <w:color w:val="333333"/>
          <w:sz w:val="28"/>
          <w:szCs w:val="28"/>
        </w:rPr>
        <w:t>По каким предметам не успевает 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</w:t>
      </w:r>
    </w:p>
    <w:p w:rsidR="002D6905" w:rsidRPr="002D6905" w:rsidRDefault="002D6905" w:rsidP="002D690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Pr="002D6905">
        <w:rPr>
          <w:rFonts w:ascii="Times New Roman" w:eastAsia="Times New Roman" w:hAnsi="Times New Roman" w:cs="Times New Roman"/>
          <w:color w:val="333333"/>
          <w:sz w:val="28"/>
          <w:szCs w:val="28"/>
        </w:rPr>
        <w:t>Поведение ученика 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</w:t>
      </w:r>
    </w:p>
    <w:p w:rsidR="002D6905" w:rsidRPr="002D6905" w:rsidRDefault="002D6905" w:rsidP="002D690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Pr="002D6905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Причины, которые привели к плохой успеваемости 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</w:t>
      </w:r>
    </w:p>
    <w:p w:rsidR="002D6905" w:rsidRPr="002D6905" w:rsidRDefault="002D6905" w:rsidP="002D690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Pr="002D6905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средства (дидактические, воспитательные, учебные, внеклассные, дополнительные занятия) используются в работе с учеником 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</w:t>
      </w:r>
    </w:p>
    <w:p w:rsidR="002D6905" w:rsidRPr="002D6905" w:rsidRDefault="002D6905" w:rsidP="002D690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r w:rsidRPr="002D6905">
        <w:rPr>
          <w:rFonts w:ascii="Times New Roman" w:eastAsia="Times New Roman" w:hAnsi="Times New Roman" w:cs="Times New Roman"/>
          <w:color w:val="333333"/>
          <w:sz w:val="28"/>
          <w:szCs w:val="28"/>
        </w:rPr>
        <w:t>Кто привлечен к работе по преодолению неуспеваемости ученика 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</w:t>
      </w:r>
    </w:p>
    <w:p w:rsidR="002D6905" w:rsidRPr="002D6905" w:rsidRDefault="002D6905" w:rsidP="002D690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</w:t>
      </w:r>
      <w:r w:rsidRPr="002D6905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времени длится эта работа 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</w:t>
      </w:r>
    </w:p>
    <w:p w:rsidR="002D6905" w:rsidRPr="00BE3C29" w:rsidRDefault="002D6905" w:rsidP="002D690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</w:t>
      </w:r>
      <w:r w:rsidRPr="002D6905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изменения наблюдаются, есть ли результаты работы 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</w:t>
      </w:r>
    </w:p>
    <w:p w:rsidR="00000000" w:rsidRDefault="002D6905" w:rsidP="002D6905">
      <w:pPr>
        <w:jc w:val="both"/>
      </w:pPr>
    </w:p>
    <w:tbl>
      <w:tblPr>
        <w:tblStyle w:val="a3"/>
        <w:tblW w:w="15134" w:type="dxa"/>
        <w:tblLook w:val="04A0"/>
      </w:tblPr>
      <w:tblGrid>
        <w:gridCol w:w="2235"/>
        <w:gridCol w:w="3266"/>
        <w:gridCol w:w="2889"/>
        <w:gridCol w:w="3562"/>
        <w:gridCol w:w="3182"/>
      </w:tblGrid>
      <w:tr w:rsidR="00986880" w:rsidRPr="002D6905" w:rsidTr="00986880">
        <w:tc>
          <w:tcPr>
            <w:tcW w:w="2235" w:type="dxa"/>
            <w:vAlign w:val="bottom"/>
          </w:tcPr>
          <w:p w:rsidR="00986880" w:rsidRPr="002D6905" w:rsidRDefault="00986880" w:rsidP="00986880">
            <w:pPr>
              <w:ind w:left="240"/>
              <w:rPr>
                <w:b/>
                <w:sz w:val="28"/>
                <w:szCs w:val="28"/>
              </w:rPr>
            </w:pPr>
            <w:r w:rsidRPr="002D6905">
              <w:rPr>
                <w:rStyle w:val="20"/>
                <w:rFonts w:eastAsiaTheme="minorEastAsia"/>
                <w:b/>
                <w:sz w:val="28"/>
                <w:szCs w:val="28"/>
              </w:rPr>
              <w:t>Виды работ</w:t>
            </w:r>
          </w:p>
        </w:tc>
        <w:tc>
          <w:tcPr>
            <w:tcW w:w="3266" w:type="dxa"/>
            <w:vAlign w:val="bottom"/>
          </w:tcPr>
          <w:p w:rsidR="00986880" w:rsidRPr="002D6905" w:rsidRDefault="00986880" w:rsidP="00986880">
            <w:pPr>
              <w:jc w:val="center"/>
              <w:rPr>
                <w:b/>
                <w:sz w:val="28"/>
                <w:szCs w:val="28"/>
              </w:rPr>
            </w:pPr>
            <w:r w:rsidRPr="002D6905">
              <w:rPr>
                <w:rStyle w:val="20"/>
                <w:rFonts w:eastAsiaTheme="minorEastAsia"/>
                <w:b/>
                <w:sz w:val="28"/>
                <w:szCs w:val="28"/>
              </w:rPr>
              <w:t>Когда?</w:t>
            </w:r>
          </w:p>
        </w:tc>
        <w:tc>
          <w:tcPr>
            <w:tcW w:w="2889" w:type="dxa"/>
            <w:vAlign w:val="bottom"/>
          </w:tcPr>
          <w:p w:rsidR="00986880" w:rsidRPr="002D6905" w:rsidRDefault="00986880" w:rsidP="00986880">
            <w:pPr>
              <w:jc w:val="center"/>
              <w:rPr>
                <w:b/>
                <w:sz w:val="28"/>
                <w:szCs w:val="28"/>
              </w:rPr>
            </w:pPr>
            <w:r w:rsidRPr="002D6905">
              <w:rPr>
                <w:rStyle w:val="20"/>
                <w:rFonts w:eastAsiaTheme="minorEastAsia"/>
                <w:b/>
                <w:sz w:val="28"/>
                <w:szCs w:val="28"/>
              </w:rPr>
              <w:t>Зачем?</w:t>
            </w:r>
          </w:p>
        </w:tc>
        <w:tc>
          <w:tcPr>
            <w:tcW w:w="3562" w:type="dxa"/>
            <w:vAlign w:val="bottom"/>
          </w:tcPr>
          <w:p w:rsidR="00986880" w:rsidRPr="002D6905" w:rsidRDefault="00986880" w:rsidP="00986880">
            <w:pPr>
              <w:jc w:val="center"/>
              <w:rPr>
                <w:b/>
                <w:sz w:val="28"/>
                <w:szCs w:val="28"/>
              </w:rPr>
            </w:pPr>
            <w:r w:rsidRPr="002D6905">
              <w:rPr>
                <w:rStyle w:val="20"/>
                <w:rFonts w:eastAsiaTheme="minorEastAsia"/>
                <w:b/>
                <w:sz w:val="28"/>
                <w:szCs w:val="28"/>
              </w:rPr>
              <w:t>Что?</w:t>
            </w:r>
          </w:p>
        </w:tc>
        <w:tc>
          <w:tcPr>
            <w:tcW w:w="3182" w:type="dxa"/>
            <w:vAlign w:val="bottom"/>
          </w:tcPr>
          <w:p w:rsidR="00986880" w:rsidRPr="002D6905" w:rsidRDefault="00986880" w:rsidP="00986880">
            <w:pPr>
              <w:jc w:val="center"/>
              <w:rPr>
                <w:b/>
                <w:sz w:val="28"/>
                <w:szCs w:val="28"/>
              </w:rPr>
            </w:pPr>
            <w:r w:rsidRPr="002D6905">
              <w:rPr>
                <w:rStyle w:val="20"/>
                <w:rFonts w:eastAsiaTheme="minorEastAsia"/>
                <w:b/>
                <w:sz w:val="28"/>
                <w:szCs w:val="28"/>
              </w:rPr>
              <w:t>Как?</w:t>
            </w:r>
          </w:p>
        </w:tc>
      </w:tr>
      <w:tr w:rsidR="00986880" w:rsidTr="00986880">
        <w:tc>
          <w:tcPr>
            <w:tcW w:w="2235" w:type="dxa"/>
          </w:tcPr>
          <w:p w:rsidR="00986880" w:rsidRPr="00986880" w:rsidRDefault="00986880" w:rsidP="00986880">
            <w:pPr>
              <w:rPr>
                <w:sz w:val="28"/>
                <w:szCs w:val="28"/>
              </w:rPr>
            </w:pPr>
            <w:r w:rsidRPr="00986880">
              <w:rPr>
                <w:rStyle w:val="20"/>
                <w:rFonts w:eastAsiaTheme="minorEastAsia"/>
                <w:sz w:val="28"/>
                <w:szCs w:val="28"/>
              </w:rPr>
              <w:t>Работа на уроке</w:t>
            </w:r>
          </w:p>
        </w:tc>
        <w:tc>
          <w:tcPr>
            <w:tcW w:w="3266" w:type="dxa"/>
          </w:tcPr>
          <w:p w:rsidR="00986880" w:rsidRPr="00986880" w:rsidRDefault="00986880" w:rsidP="00986880">
            <w:pPr>
              <w:rPr>
                <w:sz w:val="28"/>
                <w:szCs w:val="28"/>
              </w:rPr>
            </w:pPr>
            <w:r w:rsidRPr="00986880">
              <w:rPr>
                <w:rStyle w:val="20"/>
                <w:rFonts w:eastAsiaTheme="minorEastAsia"/>
                <w:sz w:val="28"/>
                <w:szCs w:val="28"/>
              </w:rPr>
              <w:t>При выявлении стадии развития, на которой находится ученик, определении зоны его ближайшего развития посредством регулярного мониторинга, диагностики</w:t>
            </w:r>
          </w:p>
        </w:tc>
        <w:tc>
          <w:tcPr>
            <w:tcW w:w="2889" w:type="dxa"/>
          </w:tcPr>
          <w:p w:rsidR="00986880" w:rsidRPr="00986880" w:rsidRDefault="00986880" w:rsidP="00986880">
            <w:pPr>
              <w:rPr>
                <w:sz w:val="28"/>
                <w:szCs w:val="28"/>
              </w:rPr>
            </w:pPr>
            <w:r w:rsidRPr="00986880">
              <w:rPr>
                <w:rStyle w:val="20"/>
                <w:rFonts w:eastAsiaTheme="minorEastAsia"/>
                <w:sz w:val="28"/>
                <w:szCs w:val="28"/>
              </w:rPr>
              <w:t>Для предотвращения отставания, своевременного усвоения предмета</w:t>
            </w:r>
          </w:p>
        </w:tc>
        <w:tc>
          <w:tcPr>
            <w:tcW w:w="3562" w:type="dxa"/>
          </w:tcPr>
          <w:p w:rsidR="00986880" w:rsidRDefault="00986880" w:rsidP="00986880">
            <w:pPr>
              <w:widowControl w:val="0"/>
              <w:tabs>
                <w:tab w:val="left" w:pos="715"/>
              </w:tabs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Создание микроклимата в классе.</w:t>
            </w:r>
          </w:p>
          <w:p w:rsidR="00986880" w:rsidRPr="00986880" w:rsidRDefault="00986880" w:rsidP="00986880">
            <w:pPr>
              <w:widowControl w:val="0"/>
              <w:tabs>
                <w:tab w:val="left" w:pos="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Алгоритмизация действий.</w:t>
            </w:r>
          </w:p>
          <w:p w:rsidR="00986880" w:rsidRPr="00986880" w:rsidRDefault="00986880" w:rsidP="00986880">
            <w:pPr>
              <w:widowControl w:val="0"/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3.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Удержание интереса.</w:t>
            </w:r>
          </w:p>
          <w:p w:rsidR="00986880" w:rsidRPr="00986880" w:rsidRDefault="00986880" w:rsidP="00986880">
            <w:pPr>
              <w:widowControl w:val="0"/>
              <w:tabs>
                <w:tab w:val="left" w:pos="259"/>
              </w:tabs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4.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Формирование мотивации к обучению.</w:t>
            </w:r>
          </w:p>
          <w:p w:rsidR="00986880" w:rsidRPr="00986880" w:rsidRDefault="00986880" w:rsidP="00986880">
            <w:pPr>
              <w:widowControl w:val="0"/>
              <w:tabs>
                <w:tab w:val="left" w:pos="250"/>
              </w:tabs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5.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Стимулирование оценкой, похвалой</w:t>
            </w:r>
          </w:p>
        </w:tc>
        <w:tc>
          <w:tcPr>
            <w:tcW w:w="3182" w:type="dxa"/>
          </w:tcPr>
          <w:p w:rsidR="00986880" w:rsidRPr="00986880" w:rsidRDefault="00986880" w:rsidP="00986880">
            <w:pPr>
              <w:widowControl w:val="0"/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Вести карту наблюдения.</w:t>
            </w:r>
          </w:p>
          <w:p w:rsidR="00986880" w:rsidRPr="00986880" w:rsidRDefault="00986880" w:rsidP="00986880">
            <w:pPr>
              <w:widowControl w:val="0"/>
              <w:tabs>
                <w:tab w:val="left" w:pos="211"/>
              </w:tabs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Работа в группах, парах.</w:t>
            </w:r>
          </w:p>
          <w:p w:rsidR="00986880" w:rsidRPr="00986880" w:rsidRDefault="00986880" w:rsidP="0098688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3.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Индивидуальные консультации.</w:t>
            </w:r>
          </w:p>
          <w:p w:rsidR="00986880" w:rsidRPr="00986880" w:rsidRDefault="00986880" w:rsidP="00986880">
            <w:pPr>
              <w:widowControl w:val="0"/>
              <w:tabs>
                <w:tab w:val="left" w:pos="216"/>
              </w:tabs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4.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Уроки коррекции знаний.</w:t>
            </w:r>
          </w:p>
          <w:p w:rsidR="00986880" w:rsidRPr="00986880" w:rsidRDefault="00986880" w:rsidP="00986880">
            <w:pPr>
              <w:widowControl w:val="0"/>
              <w:tabs>
                <w:tab w:val="left" w:pos="211"/>
              </w:tabs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5.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Опорные конспекты, памятки.</w:t>
            </w:r>
          </w:p>
          <w:p w:rsidR="00986880" w:rsidRPr="00986880" w:rsidRDefault="00986880" w:rsidP="00986880">
            <w:pPr>
              <w:widowControl w:val="0"/>
              <w:tabs>
                <w:tab w:val="left" w:pos="211"/>
              </w:tabs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6.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Дидактические игры</w:t>
            </w:r>
          </w:p>
        </w:tc>
      </w:tr>
      <w:tr w:rsidR="00986880" w:rsidTr="00986880">
        <w:tc>
          <w:tcPr>
            <w:tcW w:w="2235" w:type="dxa"/>
          </w:tcPr>
          <w:p w:rsidR="00986880" w:rsidRPr="00986880" w:rsidRDefault="00986880" w:rsidP="00986880">
            <w:pPr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Внеурочная деятельност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ь</w:t>
            </w:r>
          </w:p>
        </w:tc>
        <w:tc>
          <w:tcPr>
            <w:tcW w:w="3266" w:type="dxa"/>
          </w:tcPr>
          <w:p w:rsidR="00986880" w:rsidRPr="00986880" w:rsidRDefault="00986880" w:rsidP="00986880">
            <w:pPr>
              <w:rPr>
                <w:sz w:val="28"/>
                <w:szCs w:val="28"/>
              </w:rPr>
            </w:pPr>
            <w:r w:rsidRPr="00986880">
              <w:rPr>
                <w:rStyle w:val="20"/>
                <w:rFonts w:eastAsiaTheme="minorEastAsia"/>
                <w:sz w:val="28"/>
                <w:szCs w:val="28"/>
              </w:rPr>
              <w:t>При возникновении затруднений:</w:t>
            </w:r>
          </w:p>
          <w:p w:rsidR="00986880" w:rsidRPr="00986880" w:rsidRDefault="00986880" w:rsidP="00986880">
            <w:pPr>
              <w:widowControl w:val="0"/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  <w:r w:rsidRPr="00986880">
              <w:rPr>
                <w:rStyle w:val="20"/>
                <w:rFonts w:eastAsiaTheme="minorEastAsia"/>
                <w:sz w:val="28"/>
                <w:szCs w:val="28"/>
              </w:rPr>
              <w:t xml:space="preserve">в изучении нового 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lastRenderedPageBreak/>
              <w:t>материала;</w:t>
            </w:r>
          </w:p>
          <w:p w:rsidR="00986880" w:rsidRPr="00986880" w:rsidRDefault="00986880" w:rsidP="00986880">
            <w:pPr>
              <w:widowControl w:val="0"/>
              <w:tabs>
                <w:tab w:val="left" w:pos="187"/>
              </w:tabs>
              <w:jc w:val="both"/>
              <w:rPr>
                <w:sz w:val="28"/>
                <w:szCs w:val="28"/>
              </w:rPr>
            </w:pPr>
            <w:proofErr w:type="gramStart"/>
            <w:r w:rsidRPr="00986880">
              <w:rPr>
                <w:rStyle w:val="20"/>
                <w:rFonts w:eastAsiaTheme="minorEastAsia"/>
                <w:sz w:val="28"/>
                <w:szCs w:val="28"/>
              </w:rPr>
              <w:t>выявлении</w:t>
            </w:r>
            <w:proofErr w:type="gramEnd"/>
            <w:r w:rsidRPr="00986880">
              <w:rPr>
                <w:rStyle w:val="20"/>
                <w:rFonts w:eastAsiaTheme="minorEastAsia"/>
                <w:sz w:val="28"/>
                <w:szCs w:val="28"/>
              </w:rPr>
              <w:t xml:space="preserve"> пробелов в знаниях</w:t>
            </w:r>
          </w:p>
        </w:tc>
        <w:tc>
          <w:tcPr>
            <w:tcW w:w="2889" w:type="dxa"/>
            <w:vAlign w:val="bottom"/>
          </w:tcPr>
          <w:p w:rsidR="00986880" w:rsidRPr="00986880" w:rsidRDefault="00986880" w:rsidP="00986880">
            <w:pPr>
              <w:rPr>
                <w:sz w:val="28"/>
                <w:szCs w:val="28"/>
              </w:rPr>
            </w:pPr>
            <w:r w:rsidRPr="00986880">
              <w:rPr>
                <w:rStyle w:val="20"/>
                <w:rFonts w:eastAsiaTheme="minorEastAsia"/>
                <w:sz w:val="28"/>
                <w:szCs w:val="28"/>
              </w:rPr>
              <w:lastRenderedPageBreak/>
              <w:t>Для:</w:t>
            </w:r>
          </w:p>
          <w:p w:rsidR="00986880" w:rsidRPr="00986880" w:rsidRDefault="00986880" w:rsidP="00986880">
            <w:pPr>
              <w:widowControl w:val="0"/>
              <w:tabs>
                <w:tab w:val="left" w:pos="403"/>
              </w:tabs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-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предупреждения неуспеваемости;</w:t>
            </w:r>
          </w:p>
          <w:p w:rsidR="00986880" w:rsidRPr="00986880" w:rsidRDefault="00986880" w:rsidP="00986880">
            <w:pPr>
              <w:widowControl w:val="0"/>
              <w:tabs>
                <w:tab w:val="left" w:pos="398"/>
              </w:tabs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lastRenderedPageBreak/>
              <w:t>-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ликвидации выявленных пробелов в знаниях;</w:t>
            </w:r>
          </w:p>
          <w:p w:rsidR="00986880" w:rsidRPr="00986880" w:rsidRDefault="00986880" w:rsidP="00986880">
            <w:pPr>
              <w:widowControl w:val="0"/>
              <w:tabs>
                <w:tab w:val="left" w:pos="413"/>
              </w:tabs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-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формирования мотивации, интереса к учебе</w:t>
            </w:r>
          </w:p>
        </w:tc>
        <w:tc>
          <w:tcPr>
            <w:tcW w:w="3562" w:type="dxa"/>
          </w:tcPr>
          <w:p w:rsidR="00986880" w:rsidRPr="00986880" w:rsidRDefault="00986880" w:rsidP="00986880">
            <w:pPr>
              <w:rPr>
                <w:sz w:val="28"/>
                <w:szCs w:val="28"/>
              </w:rPr>
            </w:pPr>
            <w:proofErr w:type="spellStart"/>
            <w:r w:rsidRPr="00986880">
              <w:rPr>
                <w:rStyle w:val="20"/>
                <w:rFonts w:eastAsiaTheme="minorEastAsia"/>
                <w:sz w:val="28"/>
                <w:szCs w:val="28"/>
              </w:rPr>
              <w:lastRenderedPageBreak/>
              <w:t>Индивидуальноличностный</w:t>
            </w:r>
            <w:proofErr w:type="spellEnd"/>
            <w:r w:rsidRPr="00986880">
              <w:rPr>
                <w:rStyle w:val="20"/>
                <w:rFonts w:eastAsiaTheme="minorEastAsia"/>
                <w:sz w:val="28"/>
                <w:szCs w:val="28"/>
              </w:rPr>
              <w:t xml:space="preserve"> подход в работе со слабоуспевающими и 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lastRenderedPageBreak/>
              <w:t>неуспевающими учащимися</w:t>
            </w:r>
          </w:p>
        </w:tc>
        <w:tc>
          <w:tcPr>
            <w:tcW w:w="3182" w:type="dxa"/>
          </w:tcPr>
          <w:p w:rsidR="00986880" w:rsidRPr="00986880" w:rsidRDefault="00986880" w:rsidP="00986880">
            <w:pPr>
              <w:widowControl w:val="0"/>
              <w:tabs>
                <w:tab w:val="left" w:pos="230"/>
              </w:tabs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lastRenderedPageBreak/>
              <w:t>1.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Индивидуальные и групповые консультации.</w:t>
            </w:r>
          </w:p>
          <w:p w:rsidR="00986880" w:rsidRPr="00986880" w:rsidRDefault="00986880" w:rsidP="00986880">
            <w:pPr>
              <w:widowControl w:val="0"/>
              <w:tabs>
                <w:tab w:val="left" w:pos="245"/>
              </w:tabs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lastRenderedPageBreak/>
              <w:t>2.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Оказание помощи при выполнении домашнего задания (карточки- инструкции, помощь сильных учеников).</w:t>
            </w:r>
          </w:p>
          <w:p w:rsidR="00986880" w:rsidRPr="00986880" w:rsidRDefault="00986880" w:rsidP="00986880">
            <w:pPr>
              <w:widowControl w:val="0"/>
              <w:tabs>
                <w:tab w:val="left" w:pos="240"/>
              </w:tabs>
              <w:jc w:val="both"/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3.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Творческие задания</w:t>
            </w:r>
          </w:p>
        </w:tc>
      </w:tr>
      <w:tr w:rsidR="00986880" w:rsidTr="00986880">
        <w:tc>
          <w:tcPr>
            <w:tcW w:w="2235" w:type="dxa"/>
          </w:tcPr>
          <w:p w:rsidR="00986880" w:rsidRPr="00986880" w:rsidRDefault="00986880" w:rsidP="00986880">
            <w:pPr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lastRenderedPageBreak/>
              <w:t>Воспитатель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ная работа</w:t>
            </w:r>
          </w:p>
        </w:tc>
        <w:tc>
          <w:tcPr>
            <w:tcW w:w="3266" w:type="dxa"/>
          </w:tcPr>
          <w:p w:rsidR="00986880" w:rsidRPr="00986880" w:rsidRDefault="00986880" w:rsidP="00986880">
            <w:pPr>
              <w:rPr>
                <w:sz w:val="28"/>
                <w:szCs w:val="28"/>
              </w:rPr>
            </w:pPr>
            <w:r w:rsidRPr="00986880">
              <w:rPr>
                <w:rStyle w:val="20"/>
                <w:rFonts w:eastAsiaTheme="minorEastAsia"/>
                <w:sz w:val="28"/>
                <w:szCs w:val="28"/>
              </w:rPr>
              <w:t>Регулярно, опираясь на контроль со стороны учителей предметников</w:t>
            </w:r>
          </w:p>
        </w:tc>
        <w:tc>
          <w:tcPr>
            <w:tcW w:w="2889" w:type="dxa"/>
            <w:vAlign w:val="bottom"/>
          </w:tcPr>
          <w:p w:rsidR="00986880" w:rsidRDefault="00986880" w:rsidP="00986880">
            <w:pPr>
              <w:rPr>
                <w:rStyle w:val="20"/>
                <w:rFonts w:eastAsiaTheme="minorEastAsia"/>
                <w:sz w:val="28"/>
                <w:szCs w:val="28"/>
              </w:rPr>
            </w:pPr>
            <w:r w:rsidRPr="00986880">
              <w:rPr>
                <w:rStyle w:val="20"/>
                <w:rFonts w:eastAsiaTheme="minorEastAsia"/>
                <w:sz w:val="28"/>
                <w:szCs w:val="28"/>
              </w:rPr>
              <w:t>Для формирования личности школьника, мотивации, интереса к учебе</w:t>
            </w:r>
          </w:p>
          <w:p w:rsidR="00986880" w:rsidRDefault="00986880" w:rsidP="00986880">
            <w:pPr>
              <w:rPr>
                <w:rStyle w:val="20"/>
                <w:rFonts w:eastAsiaTheme="minorEastAsia"/>
                <w:sz w:val="28"/>
                <w:szCs w:val="28"/>
              </w:rPr>
            </w:pPr>
          </w:p>
          <w:p w:rsidR="00986880" w:rsidRPr="00986880" w:rsidRDefault="00986880" w:rsidP="00986880">
            <w:pPr>
              <w:rPr>
                <w:sz w:val="28"/>
                <w:szCs w:val="28"/>
              </w:rPr>
            </w:pPr>
          </w:p>
        </w:tc>
        <w:tc>
          <w:tcPr>
            <w:tcW w:w="3562" w:type="dxa"/>
          </w:tcPr>
          <w:p w:rsidR="00986880" w:rsidRPr="00986880" w:rsidRDefault="00986880" w:rsidP="00986880">
            <w:pPr>
              <w:rPr>
                <w:sz w:val="28"/>
                <w:szCs w:val="28"/>
              </w:rPr>
            </w:pPr>
            <w:proofErr w:type="spellStart"/>
            <w:r w:rsidRPr="00986880">
              <w:rPr>
                <w:rStyle w:val="20"/>
                <w:rFonts w:eastAsiaTheme="minorEastAsia"/>
                <w:sz w:val="28"/>
                <w:szCs w:val="28"/>
              </w:rPr>
              <w:t>Индивидуальноличностный</w:t>
            </w:r>
            <w:proofErr w:type="spellEnd"/>
            <w:r w:rsidRPr="00986880">
              <w:rPr>
                <w:rStyle w:val="20"/>
                <w:rFonts w:eastAsiaTheme="minorEastAsia"/>
                <w:sz w:val="28"/>
                <w:szCs w:val="28"/>
              </w:rPr>
              <w:t xml:space="preserve"> подход, создание комфортной среды</w:t>
            </w:r>
          </w:p>
        </w:tc>
        <w:tc>
          <w:tcPr>
            <w:tcW w:w="3182" w:type="dxa"/>
            <w:vAlign w:val="bottom"/>
          </w:tcPr>
          <w:p w:rsidR="00986880" w:rsidRDefault="00986880" w:rsidP="00986880">
            <w:pPr>
              <w:rPr>
                <w:rStyle w:val="20"/>
                <w:rFonts w:eastAsiaTheme="minorEastAsia"/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1.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Вовлечение в кружки, КТД.</w:t>
            </w:r>
          </w:p>
          <w:p w:rsidR="00986880" w:rsidRPr="00986880" w:rsidRDefault="00986880" w:rsidP="00986880">
            <w:pPr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2.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Проведение тематических классных часов, предметных недель.</w:t>
            </w:r>
          </w:p>
          <w:p w:rsidR="00986880" w:rsidRPr="00986880" w:rsidRDefault="00986880" w:rsidP="00986880">
            <w:pPr>
              <w:rPr>
                <w:sz w:val="28"/>
                <w:szCs w:val="28"/>
              </w:rPr>
            </w:pPr>
            <w:r>
              <w:rPr>
                <w:rStyle w:val="20"/>
                <w:rFonts w:eastAsiaTheme="minorEastAsia"/>
                <w:sz w:val="28"/>
                <w:szCs w:val="28"/>
              </w:rPr>
              <w:t>3.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t>Опора на хобби</w:t>
            </w:r>
          </w:p>
        </w:tc>
      </w:tr>
      <w:tr w:rsidR="00986880" w:rsidTr="00986880">
        <w:tc>
          <w:tcPr>
            <w:tcW w:w="2235" w:type="dxa"/>
          </w:tcPr>
          <w:p w:rsidR="00986880" w:rsidRPr="00986880" w:rsidRDefault="00986880" w:rsidP="00986880">
            <w:pPr>
              <w:rPr>
                <w:sz w:val="28"/>
                <w:szCs w:val="28"/>
              </w:rPr>
            </w:pPr>
            <w:r w:rsidRPr="00986880">
              <w:rPr>
                <w:rStyle w:val="20"/>
                <w:rFonts w:eastAsiaTheme="minorEastAsia"/>
                <w:sz w:val="28"/>
                <w:szCs w:val="28"/>
              </w:rPr>
              <w:t>Работа с родителями</w:t>
            </w:r>
          </w:p>
        </w:tc>
        <w:tc>
          <w:tcPr>
            <w:tcW w:w="3266" w:type="dxa"/>
            <w:vAlign w:val="bottom"/>
          </w:tcPr>
          <w:p w:rsidR="00986880" w:rsidRPr="00986880" w:rsidRDefault="00986880" w:rsidP="00986880">
            <w:pPr>
              <w:rPr>
                <w:sz w:val="28"/>
                <w:szCs w:val="28"/>
              </w:rPr>
            </w:pPr>
            <w:r w:rsidRPr="00986880">
              <w:rPr>
                <w:rStyle w:val="20"/>
                <w:rFonts w:eastAsiaTheme="minorEastAsia"/>
                <w:sz w:val="28"/>
                <w:szCs w:val="28"/>
              </w:rPr>
              <w:t>При отставании в учебе, пропусках занятий, невыполнении домашнего задания</w:t>
            </w:r>
          </w:p>
        </w:tc>
        <w:tc>
          <w:tcPr>
            <w:tcW w:w="2889" w:type="dxa"/>
            <w:vAlign w:val="bottom"/>
          </w:tcPr>
          <w:p w:rsidR="00986880" w:rsidRPr="00986880" w:rsidRDefault="00986880" w:rsidP="00986880">
            <w:pPr>
              <w:rPr>
                <w:sz w:val="28"/>
                <w:szCs w:val="28"/>
              </w:rPr>
            </w:pPr>
            <w:r w:rsidRPr="00986880">
              <w:rPr>
                <w:rStyle w:val="20"/>
                <w:rFonts w:eastAsiaTheme="minorEastAsia"/>
                <w:sz w:val="28"/>
                <w:szCs w:val="28"/>
              </w:rPr>
              <w:t xml:space="preserve">Для оказания </w:t>
            </w:r>
            <w:proofErr w:type="spellStart"/>
            <w:r w:rsidRPr="00986880">
              <w:rPr>
                <w:rStyle w:val="20"/>
                <w:rFonts w:eastAsiaTheme="minorEastAsia"/>
                <w:sz w:val="28"/>
                <w:szCs w:val="28"/>
              </w:rPr>
              <w:t>профессионально</w:t>
            </w:r>
            <w:r w:rsidRPr="00986880">
              <w:rPr>
                <w:rStyle w:val="20"/>
                <w:rFonts w:eastAsiaTheme="minorEastAsia"/>
                <w:sz w:val="28"/>
                <w:szCs w:val="28"/>
              </w:rPr>
              <w:softHyphen/>
              <w:t>педагогической</w:t>
            </w:r>
            <w:proofErr w:type="spellEnd"/>
            <w:r w:rsidRPr="00986880">
              <w:rPr>
                <w:rStyle w:val="20"/>
                <w:rFonts w:eastAsiaTheme="minorEastAsia"/>
                <w:sz w:val="28"/>
                <w:szCs w:val="28"/>
              </w:rPr>
              <w:t xml:space="preserve"> помощи</w:t>
            </w:r>
          </w:p>
        </w:tc>
        <w:tc>
          <w:tcPr>
            <w:tcW w:w="3562" w:type="dxa"/>
          </w:tcPr>
          <w:p w:rsidR="00986880" w:rsidRPr="00986880" w:rsidRDefault="00986880" w:rsidP="00986880">
            <w:pPr>
              <w:rPr>
                <w:sz w:val="28"/>
                <w:szCs w:val="28"/>
              </w:rPr>
            </w:pPr>
            <w:r w:rsidRPr="00986880">
              <w:rPr>
                <w:rStyle w:val="20"/>
                <w:rFonts w:eastAsiaTheme="minorEastAsia"/>
                <w:sz w:val="28"/>
                <w:szCs w:val="28"/>
              </w:rPr>
              <w:t>Определение типа ученика и причин неуспеваемости</w:t>
            </w:r>
          </w:p>
        </w:tc>
        <w:tc>
          <w:tcPr>
            <w:tcW w:w="3182" w:type="dxa"/>
          </w:tcPr>
          <w:p w:rsidR="00986880" w:rsidRPr="00986880" w:rsidRDefault="00986880" w:rsidP="00986880">
            <w:pPr>
              <w:rPr>
                <w:sz w:val="28"/>
                <w:szCs w:val="28"/>
              </w:rPr>
            </w:pPr>
            <w:r w:rsidRPr="00986880">
              <w:rPr>
                <w:rStyle w:val="20"/>
                <w:rFonts w:eastAsiaTheme="minorEastAsia"/>
                <w:sz w:val="28"/>
                <w:szCs w:val="28"/>
              </w:rPr>
              <w:t>Тематические родительские собрания. Индивидуальная и групповая работа</w:t>
            </w:r>
          </w:p>
        </w:tc>
      </w:tr>
    </w:tbl>
    <w:p w:rsidR="00986880" w:rsidRDefault="00986880"/>
    <w:sectPr w:rsidR="00986880" w:rsidSect="00986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28C"/>
    <w:multiLevelType w:val="multilevel"/>
    <w:tmpl w:val="B2367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77082"/>
    <w:multiLevelType w:val="multilevel"/>
    <w:tmpl w:val="F6B40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3F2BCC"/>
    <w:multiLevelType w:val="multilevel"/>
    <w:tmpl w:val="C2826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CC0FF4"/>
    <w:multiLevelType w:val="multilevel"/>
    <w:tmpl w:val="85962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F366B7"/>
    <w:multiLevelType w:val="multilevel"/>
    <w:tmpl w:val="918C2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6880"/>
    <w:rsid w:val="002D6905"/>
    <w:rsid w:val="0098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986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8688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4">
    <w:name w:val="List Paragraph"/>
    <w:basedOn w:val="a"/>
    <w:uiPriority w:val="34"/>
    <w:qFormat/>
    <w:rsid w:val="002D6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2023-06-06T10:35:00Z</dcterms:created>
  <dcterms:modified xsi:type="dcterms:W3CDTF">2023-06-06T10:43:00Z</dcterms:modified>
</cp:coreProperties>
</file>